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Prognozowane kwoty dotacji na </w:t>
      </w:r>
      <w:r>
        <w:rPr>
          <w:rFonts w:ascii="Arial" w:hAnsi="Arial" w:cs="Arial"/>
          <w:sz w:val="30"/>
          <w:szCs w:val="30"/>
        </w:rPr>
        <w:t>grudzień</w:t>
      </w:r>
      <w:bookmarkStart w:id="0" w:name="_GoBack"/>
      <w:bookmarkEnd w:id="0"/>
      <w:r>
        <w:rPr>
          <w:rFonts w:ascii="Arial" w:hAnsi="Arial" w:cs="Arial"/>
          <w:sz w:val="30"/>
          <w:szCs w:val="30"/>
        </w:rPr>
        <w:t xml:space="preserve"> 2020 r.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1.</w:t>
      </w:r>
      <w:r>
        <w:rPr>
          <w:rFonts w:ascii="Arial" w:hAnsi="Arial" w:cs="Arial"/>
          <w:sz w:val="30"/>
          <w:szCs w:val="30"/>
        </w:rPr>
        <w:t xml:space="preserve">„MIŚ”, Wrocław –29.328 zł 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2.</w:t>
      </w:r>
      <w:r>
        <w:rPr>
          <w:rFonts w:ascii="Arial" w:hAnsi="Arial" w:cs="Arial"/>
          <w:sz w:val="30"/>
          <w:szCs w:val="30"/>
        </w:rPr>
        <w:t>„MEWA”, Wrocław -17.000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3.</w:t>
      </w:r>
      <w:r>
        <w:rPr>
          <w:rFonts w:ascii="Arial" w:hAnsi="Arial" w:cs="Arial"/>
          <w:sz w:val="30"/>
          <w:szCs w:val="30"/>
        </w:rPr>
        <w:t>„POPULARNY-MLECZNY”-Nowa Ruda –8.112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4.</w:t>
      </w:r>
      <w:r>
        <w:rPr>
          <w:rFonts w:ascii="Arial" w:hAnsi="Arial" w:cs="Arial"/>
          <w:sz w:val="30"/>
          <w:szCs w:val="30"/>
        </w:rPr>
        <w:t>„KOLOROWA”, Nowa Ruda -15.600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5.</w:t>
      </w:r>
      <w:r>
        <w:rPr>
          <w:rFonts w:ascii="Arial" w:hAnsi="Arial" w:cs="Arial"/>
          <w:sz w:val="30"/>
          <w:szCs w:val="30"/>
        </w:rPr>
        <w:t>„MLECZNY”, Kłodzko -9.048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6.</w:t>
      </w:r>
      <w:r>
        <w:rPr>
          <w:rFonts w:ascii="Arial" w:hAnsi="Arial" w:cs="Arial"/>
          <w:sz w:val="30"/>
          <w:szCs w:val="30"/>
        </w:rPr>
        <w:t>„SMACZEK”, Kłodzko -7.176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7.</w:t>
      </w:r>
      <w:r>
        <w:rPr>
          <w:rFonts w:ascii="Arial" w:hAnsi="Arial" w:cs="Arial"/>
          <w:sz w:val="30"/>
          <w:szCs w:val="30"/>
        </w:rPr>
        <w:t>„PROMYK”, Oborniki Śląskie –19.032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8.</w:t>
      </w:r>
      <w:r>
        <w:rPr>
          <w:rFonts w:ascii="Arial" w:hAnsi="Arial" w:cs="Arial"/>
          <w:sz w:val="30"/>
          <w:szCs w:val="30"/>
        </w:rPr>
        <w:t>„MIKRUS”, Wrocław –11.045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9.</w:t>
      </w:r>
      <w:r>
        <w:rPr>
          <w:rFonts w:ascii="Arial" w:hAnsi="Arial" w:cs="Arial"/>
          <w:sz w:val="30"/>
          <w:szCs w:val="30"/>
        </w:rPr>
        <w:t>„PRODUS”, Wrocław –30.000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10.</w:t>
      </w:r>
      <w:r>
        <w:rPr>
          <w:rFonts w:ascii="Arial" w:hAnsi="Arial" w:cs="Arial"/>
          <w:sz w:val="30"/>
          <w:szCs w:val="30"/>
        </w:rPr>
        <w:t xml:space="preserve">„MLECZNY”, Kudowa –Zdrój -8.112 zł 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11.</w:t>
      </w:r>
      <w:r>
        <w:rPr>
          <w:rFonts w:ascii="Arial" w:hAnsi="Arial" w:cs="Arial"/>
          <w:sz w:val="30"/>
          <w:szCs w:val="30"/>
        </w:rPr>
        <w:t xml:space="preserve">„SWOJSKA CHATKA” </w:t>
      </w:r>
      <w:proofErr w:type="spellStart"/>
      <w:r>
        <w:rPr>
          <w:rFonts w:ascii="Arial" w:hAnsi="Arial" w:cs="Arial"/>
          <w:sz w:val="30"/>
          <w:szCs w:val="30"/>
        </w:rPr>
        <w:t>Majbe</w:t>
      </w:r>
      <w:proofErr w:type="spellEnd"/>
      <w:r>
        <w:rPr>
          <w:rFonts w:ascii="Arial" w:hAnsi="Arial" w:cs="Arial"/>
          <w:sz w:val="30"/>
          <w:szCs w:val="30"/>
        </w:rPr>
        <w:t>, Wrocław, ul. Reja –22.500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12.</w:t>
      </w:r>
      <w:r>
        <w:rPr>
          <w:rFonts w:ascii="Arial" w:hAnsi="Arial" w:cs="Arial"/>
          <w:sz w:val="30"/>
          <w:szCs w:val="30"/>
        </w:rPr>
        <w:t>„SWOJSKA CHATKA”, Wrocław, ul. K. Wielkiego -120.000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13.</w:t>
      </w:r>
      <w:r>
        <w:rPr>
          <w:rFonts w:ascii="Arial" w:hAnsi="Arial" w:cs="Arial"/>
          <w:sz w:val="30"/>
          <w:szCs w:val="30"/>
        </w:rPr>
        <w:t>„STARA PIEKARNIA”, Żmigród –16.000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9"/>
          <w:szCs w:val="29"/>
        </w:rPr>
        <w:t>14.</w:t>
      </w:r>
      <w:r>
        <w:rPr>
          <w:rFonts w:ascii="Arial" w:hAnsi="Arial" w:cs="Arial"/>
          <w:sz w:val="30"/>
          <w:szCs w:val="30"/>
        </w:rPr>
        <w:t>„OBIADODOMEK”, Kłodzko -9.360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15. „PRZY KOMINKU”, Polanica -Zdrój -6.240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16. „GWIAZDKA” Brzeg Dolny –14.352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17. „KORYTKO” Wałbrzych –16.848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18. „KANKA” Wałbrzych –15.600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19. „POD TWIERDZĄ” Kłodzko –8.112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20. „KOTLECIK”, Wałbrzych –19.968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21. „STARY DUET” Wrocław –13.728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22. „SMACZEK”, Wałbrzych –16.224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23. „OLEŃKA”, Wrocław –6.240 zł</w:t>
      </w:r>
    </w:p>
    <w:p w:rsidR="00F323FD" w:rsidRDefault="00F323FD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24. „KOCIOŁEK” ,Trzebnica –12.000 zł</w:t>
      </w:r>
    </w:p>
    <w:p w:rsidR="00350053" w:rsidRDefault="00F323FD">
      <w:r>
        <w:rPr>
          <w:rFonts w:ascii="Arial" w:hAnsi="Arial" w:cs="Arial"/>
          <w:sz w:val="30"/>
          <w:szCs w:val="30"/>
        </w:rPr>
        <w:t>25. „BON-ŻUR-EK”, Strzegom –13.728 zł</w:t>
      </w:r>
    </w:p>
    <w:sectPr w:rsidR="003500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3FD"/>
    <w:rsid w:val="00350053"/>
    <w:rsid w:val="00F32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49D65E-0B96-4F4A-B23A-8AC57995C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Ziółkowska Jessica</dc:creator>
  <cp:keywords/>
  <dc:description/>
  <cp:lastModifiedBy>Ziółkowska Jessica</cp:lastModifiedBy>
  <cp:revision>1</cp:revision>
  <dcterms:created xsi:type="dcterms:W3CDTF">2021-01-18T09:26:00Z</dcterms:created>
  <dcterms:modified xsi:type="dcterms:W3CDTF">2021-01-18T09:29:00Z</dcterms:modified>
</cp:coreProperties>
</file>