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D6AC5" w:rsidRDefault="00460ECB">
      <w:pPr>
        <w:rPr>
          <w:rFonts w:ascii="Times New Roman" w:hAnsi="Times New Roman" w:cs="Times New Roman"/>
          <w:b/>
          <w:sz w:val="44"/>
          <w:szCs w:val="44"/>
        </w:rPr>
      </w:pPr>
      <w:r w:rsidRPr="00460ECB">
        <w:rPr>
          <w:rFonts w:ascii="Times New Roman" w:hAnsi="Times New Roman" w:cs="Times New Roman"/>
          <w:b/>
          <w:sz w:val="44"/>
          <w:szCs w:val="44"/>
        </w:rPr>
        <w:t xml:space="preserve">WYPŁACONE KWOTY DOTACJI – GRUDZIEŃ 2020 R. </w:t>
      </w:r>
    </w:p>
    <w:p w:rsidR="00460ECB" w:rsidRPr="00460ECB" w:rsidRDefault="00460ECB" w:rsidP="00460ECB">
      <w:pPr>
        <w:spacing w:line="360" w:lineRule="auto"/>
        <w:rPr>
          <w:rFonts w:ascii="Times New Roman" w:hAnsi="Times New Roman" w:cs="Times New Roman"/>
          <w:b/>
          <w:sz w:val="28"/>
          <w:szCs w:val="28"/>
        </w:rPr>
      </w:pPr>
    </w:p>
    <w:p w:rsidR="00460ECB" w:rsidRPr="00460ECB" w:rsidRDefault="00460ECB" w:rsidP="00460ECB">
      <w:pPr>
        <w:widowControl w:val="0"/>
        <w:numPr>
          <w:ilvl w:val="0"/>
          <w:numId w:val="1"/>
        </w:numPr>
        <w:tabs>
          <w:tab w:val="left" w:pos="356"/>
        </w:tabs>
        <w:spacing w:after="0" w:line="360" w:lineRule="auto"/>
        <w:ind w:left="20"/>
        <w:rPr>
          <w:rFonts w:ascii="Times New Roman" w:eastAsia="Times New Roman" w:hAnsi="Times New Roman"/>
          <w:sz w:val="28"/>
          <w:szCs w:val="28"/>
          <w:lang w:eastAsia="pl-PL"/>
        </w:rPr>
      </w:pPr>
      <w:r w:rsidRPr="00460ECB">
        <w:rPr>
          <w:rFonts w:ascii="Times New Roman" w:eastAsia="Times New Roman" w:hAnsi="Times New Roman"/>
          <w:sz w:val="28"/>
          <w:szCs w:val="28"/>
          <w:lang w:eastAsia="pl-PL"/>
        </w:rPr>
        <w:t xml:space="preserve">„MIŚ”, Wrocław – 11.547 zł                                                                                  </w:t>
      </w:r>
    </w:p>
    <w:p w:rsidR="00460ECB" w:rsidRPr="00460ECB" w:rsidRDefault="00460ECB" w:rsidP="00460ECB">
      <w:pPr>
        <w:widowControl w:val="0"/>
        <w:numPr>
          <w:ilvl w:val="0"/>
          <w:numId w:val="1"/>
        </w:numPr>
        <w:tabs>
          <w:tab w:val="left" w:pos="380"/>
        </w:tabs>
        <w:spacing w:after="0" w:line="360" w:lineRule="auto"/>
        <w:ind w:left="20"/>
        <w:rPr>
          <w:rFonts w:ascii="Times New Roman" w:eastAsia="Times New Roman" w:hAnsi="Times New Roman"/>
          <w:color w:val="FF0000"/>
          <w:sz w:val="28"/>
          <w:szCs w:val="28"/>
          <w:lang w:eastAsia="pl-PL"/>
        </w:rPr>
      </w:pPr>
      <w:r w:rsidRPr="00460ECB">
        <w:rPr>
          <w:rFonts w:ascii="Times New Roman" w:eastAsia="Times New Roman" w:hAnsi="Times New Roman"/>
          <w:sz w:val="28"/>
          <w:szCs w:val="28"/>
          <w:lang w:eastAsia="pl-PL"/>
        </w:rPr>
        <w:t>„MEWA”, Wrocław – 8.671 zł</w:t>
      </w:r>
      <w:bookmarkStart w:id="0" w:name="_GoBack"/>
      <w:bookmarkEnd w:id="0"/>
    </w:p>
    <w:p w:rsidR="00460ECB" w:rsidRPr="00460ECB" w:rsidRDefault="00460ECB" w:rsidP="00460ECB">
      <w:pPr>
        <w:widowControl w:val="0"/>
        <w:numPr>
          <w:ilvl w:val="0"/>
          <w:numId w:val="1"/>
        </w:numPr>
        <w:tabs>
          <w:tab w:val="left" w:pos="385"/>
        </w:tabs>
        <w:spacing w:after="0" w:line="360" w:lineRule="auto"/>
        <w:ind w:left="20"/>
        <w:rPr>
          <w:rFonts w:ascii="Times New Roman" w:eastAsia="Times New Roman" w:hAnsi="Times New Roman"/>
          <w:sz w:val="28"/>
          <w:szCs w:val="28"/>
          <w:lang w:eastAsia="pl-PL"/>
        </w:rPr>
      </w:pPr>
      <w:r w:rsidRPr="00460ECB">
        <w:rPr>
          <w:rFonts w:ascii="Times New Roman" w:eastAsia="Times New Roman" w:hAnsi="Times New Roman"/>
          <w:sz w:val="28"/>
          <w:szCs w:val="28"/>
          <w:lang w:eastAsia="pl-PL"/>
        </w:rPr>
        <w:t>„KOLOROWA”, Nowa Ruda – 10.220 zł</w:t>
      </w:r>
    </w:p>
    <w:p w:rsidR="00460ECB" w:rsidRPr="00460ECB" w:rsidRDefault="00460ECB" w:rsidP="00460ECB">
      <w:pPr>
        <w:widowControl w:val="0"/>
        <w:numPr>
          <w:ilvl w:val="0"/>
          <w:numId w:val="1"/>
        </w:numPr>
        <w:tabs>
          <w:tab w:val="left" w:pos="375"/>
        </w:tabs>
        <w:spacing w:after="0" w:line="360" w:lineRule="auto"/>
        <w:ind w:left="20"/>
        <w:rPr>
          <w:rFonts w:ascii="Times New Roman" w:eastAsia="Times New Roman" w:hAnsi="Times New Roman"/>
          <w:sz w:val="28"/>
          <w:szCs w:val="28"/>
          <w:lang w:eastAsia="pl-PL"/>
        </w:rPr>
      </w:pPr>
      <w:r w:rsidRPr="00460ECB">
        <w:rPr>
          <w:rFonts w:ascii="Times New Roman" w:eastAsia="Times New Roman" w:hAnsi="Times New Roman"/>
          <w:sz w:val="28"/>
          <w:szCs w:val="28"/>
          <w:lang w:eastAsia="pl-PL"/>
        </w:rPr>
        <w:t>„MLECZNY”, Kłodzko – 4.891 zł</w:t>
      </w:r>
    </w:p>
    <w:p w:rsidR="00460ECB" w:rsidRPr="00460ECB" w:rsidRDefault="00460ECB" w:rsidP="00460ECB">
      <w:pPr>
        <w:widowControl w:val="0"/>
        <w:numPr>
          <w:ilvl w:val="0"/>
          <w:numId w:val="1"/>
        </w:numPr>
        <w:tabs>
          <w:tab w:val="left" w:pos="380"/>
        </w:tabs>
        <w:spacing w:after="0" w:line="360" w:lineRule="auto"/>
        <w:ind w:left="20"/>
        <w:rPr>
          <w:rFonts w:ascii="Times New Roman" w:eastAsia="Times New Roman" w:hAnsi="Times New Roman"/>
          <w:sz w:val="28"/>
          <w:szCs w:val="28"/>
          <w:lang w:eastAsia="pl-PL"/>
        </w:rPr>
      </w:pPr>
      <w:r w:rsidRPr="00460ECB">
        <w:rPr>
          <w:rFonts w:ascii="Times New Roman" w:eastAsia="Times New Roman" w:hAnsi="Times New Roman"/>
          <w:sz w:val="28"/>
          <w:szCs w:val="28"/>
          <w:lang w:eastAsia="pl-PL"/>
        </w:rPr>
        <w:t>„SMACZEK”, Kłodzko – 3.731 zł</w:t>
      </w:r>
    </w:p>
    <w:p w:rsidR="00460ECB" w:rsidRPr="00460ECB" w:rsidRDefault="00460ECB" w:rsidP="00460ECB">
      <w:pPr>
        <w:widowControl w:val="0"/>
        <w:numPr>
          <w:ilvl w:val="0"/>
          <w:numId w:val="1"/>
        </w:numPr>
        <w:tabs>
          <w:tab w:val="left" w:pos="361"/>
        </w:tabs>
        <w:spacing w:after="0" w:line="360" w:lineRule="auto"/>
        <w:ind w:left="20"/>
        <w:rPr>
          <w:rFonts w:ascii="Times New Roman" w:eastAsia="Times New Roman" w:hAnsi="Times New Roman"/>
          <w:color w:val="FF0000"/>
          <w:sz w:val="28"/>
          <w:szCs w:val="28"/>
          <w:lang w:eastAsia="pl-PL"/>
        </w:rPr>
      </w:pPr>
      <w:r w:rsidRPr="00460ECB">
        <w:rPr>
          <w:rFonts w:ascii="Times New Roman" w:eastAsia="Times New Roman" w:hAnsi="Times New Roman"/>
          <w:sz w:val="28"/>
          <w:szCs w:val="28"/>
          <w:lang w:eastAsia="pl-PL"/>
        </w:rPr>
        <w:t xml:space="preserve"> „MIKRUS”, Wrocław – 7.552 zł</w:t>
      </w:r>
    </w:p>
    <w:p w:rsidR="00460ECB" w:rsidRPr="00460ECB" w:rsidRDefault="00460ECB" w:rsidP="00460ECB">
      <w:pPr>
        <w:widowControl w:val="0"/>
        <w:numPr>
          <w:ilvl w:val="0"/>
          <w:numId w:val="1"/>
        </w:numPr>
        <w:tabs>
          <w:tab w:val="left" w:pos="370"/>
        </w:tabs>
        <w:spacing w:after="0" w:line="360" w:lineRule="auto"/>
        <w:ind w:left="20"/>
        <w:rPr>
          <w:rFonts w:ascii="Times New Roman" w:eastAsia="Times New Roman" w:hAnsi="Times New Roman"/>
          <w:color w:val="FF0000"/>
          <w:sz w:val="28"/>
          <w:szCs w:val="28"/>
          <w:lang w:eastAsia="pl-PL"/>
        </w:rPr>
      </w:pPr>
      <w:r w:rsidRPr="00460ECB">
        <w:rPr>
          <w:rFonts w:ascii="Times New Roman" w:eastAsia="Times New Roman" w:hAnsi="Times New Roman"/>
          <w:color w:val="FF0000"/>
          <w:sz w:val="28"/>
          <w:szCs w:val="28"/>
          <w:lang w:eastAsia="pl-PL"/>
        </w:rPr>
        <w:t xml:space="preserve"> </w:t>
      </w:r>
      <w:r w:rsidRPr="00460ECB">
        <w:rPr>
          <w:rFonts w:ascii="Times New Roman" w:eastAsia="Times New Roman" w:hAnsi="Times New Roman"/>
          <w:sz w:val="28"/>
          <w:szCs w:val="28"/>
          <w:lang w:eastAsia="pl-PL"/>
        </w:rPr>
        <w:t>„MLECZNY”, Kudowa - Zdrój – 3.174 zł</w:t>
      </w:r>
    </w:p>
    <w:p w:rsidR="00460ECB" w:rsidRPr="00460ECB" w:rsidRDefault="00460ECB" w:rsidP="00460ECB">
      <w:pPr>
        <w:widowControl w:val="0"/>
        <w:numPr>
          <w:ilvl w:val="0"/>
          <w:numId w:val="1"/>
        </w:numPr>
        <w:tabs>
          <w:tab w:val="left" w:pos="351"/>
        </w:tabs>
        <w:spacing w:after="0" w:line="360" w:lineRule="auto"/>
        <w:ind w:left="20"/>
        <w:rPr>
          <w:rFonts w:ascii="Times New Roman" w:eastAsia="Times New Roman" w:hAnsi="Times New Roman"/>
          <w:sz w:val="28"/>
          <w:szCs w:val="28"/>
          <w:lang w:eastAsia="pl-PL"/>
        </w:rPr>
      </w:pPr>
      <w:r w:rsidRPr="00460ECB">
        <w:rPr>
          <w:rFonts w:ascii="Times New Roman" w:eastAsia="Times New Roman" w:hAnsi="Times New Roman"/>
          <w:sz w:val="28"/>
          <w:szCs w:val="28"/>
          <w:lang w:eastAsia="pl-PL"/>
        </w:rPr>
        <w:t xml:space="preserve"> „SWOJSKA CHATKA”, Wrocław, ul. K. Wielkiego – 15.779 zł</w:t>
      </w:r>
    </w:p>
    <w:p w:rsidR="00460ECB" w:rsidRPr="00460ECB" w:rsidRDefault="00460ECB" w:rsidP="00460ECB">
      <w:pPr>
        <w:widowControl w:val="0"/>
        <w:numPr>
          <w:ilvl w:val="0"/>
          <w:numId w:val="1"/>
        </w:numPr>
        <w:tabs>
          <w:tab w:val="left" w:pos="351"/>
        </w:tabs>
        <w:spacing w:after="0" w:line="360" w:lineRule="auto"/>
        <w:ind w:left="20"/>
        <w:rPr>
          <w:rFonts w:ascii="Times New Roman" w:eastAsia="Times New Roman" w:hAnsi="Times New Roman"/>
          <w:sz w:val="28"/>
          <w:szCs w:val="28"/>
          <w:lang w:eastAsia="pl-PL"/>
        </w:rPr>
      </w:pPr>
      <w:r w:rsidRPr="00460ECB">
        <w:rPr>
          <w:rFonts w:ascii="Times New Roman" w:eastAsia="Times New Roman" w:hAnsi="Times New Roman"/>
          <w:sz w:val="28"/>
          <w:szCs w:val="28"/>
          <w:lang w:eastAsia="pl-PL"/>
        </w:rPr>
        <w:t xml:space="preserve">„SWOJSKA CHATKA” </w:t>
      </w:r>
      <w:proofErr w:type="spellStart"/>
      <w:r w:rsidRPr="00460ECB">
        <w:rPr>
          <w:rFonts w:ascii="Times New Roman" w:eastAsia="Times New Roman" w:hAnsi="Times New Roman"/>
          <w:sz w:val="28"/>
          <w:szCs w:val="28"/>
          <w:lang w:eastAsia="pl-PL"/>
        </w:rPr>
        <w:t>Majbe</w:t>
      </w:r>
      <w:proofErr w:type="spellEnd"/>
      <w:r w:rsidRPr="00460ECB">
        <w:rPr>
          <w:rFonts w:ascii="Times New Roman" w:eastAsia="Times New Roman" w:hAnsi="Times New Roman"/>
          <w:sz w:val="28"/>
          <w:szCs w:val="28"/>
          <w:lang w:eastAsia="pl-PL"/>
        </w:rPr>
        <w:t>, Wrocław, ul. Reja – 4.988 zł</w:t>
      </w:r>
    </w:p>
    <w:p w:rsidR="00460ECB" w:rsidRPr="00460ECB" w:rsidRDefault="00460ECB" w:rsidP="00460ECB">
      <w:pPr>
        <w:widowControl w:val="0"/>
        <w:numPr>
          <w:ilvl w:val="0"/>
          <w:numId w:val="1"/>
        </w:numPr>
        <w:tabs>
          <w:tab w:val="left" w:pos="351"/>
        </w:tabs>
        <w:spacing w:after="0" w:line="360" w:lineRule="auto"/>
        <w:ind w:left="20"/>
        <w:rPr>
          <w:rFonts w:ascii="Times New Roman" w:eastAsia="Times New Roman" w:hAnsi="Times New Roman"/>
          <w:color w:val="FF0000"/>
          <w:sz w:val="28"/>
          <w:szCs w:val="28"/>
          <w:lang w:eastAsia="pl-PL"/>
        </w:rPr>
      </w:pPr>
      <w:r w:rsidRPr="00460ECB">
        <w:rPr>
          <w:rFonts w:ascii="Times New Roman" w:eastAsia="Times New Roman" w:hAnsi="Times New Roman"/>
          <w:sz w:val="28"/>
          <w:szCs w:val="28"/>
          <w:lang w:eastAsia="pl-PL"/>
        </w:rPr>
        <w:t xml:space="preserve"> „OBIADODOMEK”, Kłodzko – 2.827 zł</w:t>
      </w:r>
    </w:p>
    <w:p w:rsidR="00460ECB" w:rsidRPr="00460ECB" w:rsidRDefault="00460ECB" w:rsidP="00460ECB">
      <w:pPr>
        <w:widowControl w:val="0"/>
        <w:autoSpaceDE w:val="0"/>
        <w:autoSpaceDN w:val="0"/>
        <w:adjustRightInd w:val="0"/>
        <w:spacing w:line="360" w:lineRule="auto"/>
        <w:rPr>
          <w:rFonts w:ascii="Times New Roman" w:eastAsia="Cambria" w:hAnsi="Times New Roman"/>
          <w:sz w:val="28"/>
          <w:szCs w:val="28"/>
        </w:rPr>
      </w:pPr>
      <w:r w:rsidRPr="00460ECB">
        <w:rPr>
          <w:rFonts w:ascii="Times New Roman" w:eastAsia="Courier New" w:hAnsi="Times New Roman"/>
          <w:sz w:val="28"/>
          <w:szCs w:val="28"/>
          <w:lang w:eastAsia="pl-PL"/>
        </w:rPr>
        <w:t>11. „PRZY KOMINKU”, Polanica - Zdrój – 481 zł</w:t>
      </w:r>
    </w:p>
    <w:p w:rsidR="00460ECB" w:rsidRPr="00460ECB" w:rsidRDefault="00460ECB" w:rsidP="00460ECB">
      <w:pPr>
        <w:widowControl w:val="0"/>
        <w:autoSpaceDE w:val="0"/>
        <w:autoSpaceDN w:val="0"/>
        <w:adjustRightInd w:val="0"/>
        <w:rPr>
          <w:rFonts w:ascii="Times New Roman" w:hAnsi="Times New Roman"/>
          <w:sz w:val="28"/>
          <w:szCs w:val="28"/>
        </w:rPr>
      </w:pPr>
      <w:r w:rsidRPr="00460ECB">
        <w:rPr>
          <w:rFonts w:ascii="Times New Roman" w:hAnsi="Times New Roman"/>
          <w:sz w:val="28"/>
          <w:szCs w:val="28"/>
        </w:rPr>
        <w:t>12 „GWIAZDKA” Brzeg Dolny – 15.106 zł</w:t>
      </w:r>
    </w:p>
    <w:p w:rsidR="00460ECB" w:rsidRPr="00460ECB" w:rsidRDefault="00460ECB" w:rsidP="00460ECB">
      <w:pPr>
        <w:widowControl w:val="0"/>
        <w:autoSpaceDE w:val="0"/>
        <w:autoSpaceDN w:val="0"/>
        <w:adjustRightInd w:val="0"/>
        <w:rPr>
          <w:rFonts w:ascii="Times New Roman" w:hAnsi="Times New Roman"/>
          <w:sz w:val="28"/>
          <w:szCs w:val="28"/>
        </w:rPr>
      </w:pPr>
      <w:r w:rsidRPr="00460ECB">
        <w:rPr>
          <w:rFonts w:ascii="Times New Roman" w:hAnsi="Times New Roman"/>
          <w:sz w:val="28"/>
          <w:szCs w:val="28"/>
        </w:rPr>
        <w:t>13. „KORYTKO” Wałbrzych – 9.538 zł</w:t>
      </w:r>
    </w:p>
    <w:p w:rsidR="00460ECB" w:rsidRPr="00460ECB" w:rsidRDefault="00460ECB" w:rsidP="00460ECB">
      <w:pPr>
        <w:widowControl w:val="0"/>
        <w:autoSpaceDE w:val="0"/>
        <w:autoSpaceDN w:val="0"/>
        <w:adjustRightInd w:val="0"/>
        <w:rPr>
          <w:rFonts w:ascii="Times New Roman" w:hAnsi="Times New Roman"/>
          <w:sz w:val="28"/>
          <w:szCs w:val="28"/>
        </w:rPr>
      </w:pPr>
      <w:r w:rsidRPr="00460ECB">
        <w:rPr>
          <w:rFonts w:ascii="Times New Roman" w:hAnsi="Times New Roman"/>
          <w:sz w:val="28"/>
          <w:szCs w:val="28"/>
        </w:rPr>
        <w:t>14. „KANKA” Wałbrzych – 19.597 zł</w:t>
      </w:r>
    </w:p>
    <w:p w:rsidR="00460ECB" w:rsidRPr="00460ECB" w:rsidRDefault="00460ECB" w:rsidP="00460ECB">
      <w:pPr>
        <w:widowControl w:val="0"/>
        <w:autoSpaceDE w:val="0"/>
        <w:autoSpaceDN w:val="0"/>
        <w:adjustRightInd w:val="0"/>
        <w:rPr>
          <w:rFonts w:ascii="Times New Roman" w:hAnsi="Times New Roman"/>
          <w:sz w:val="28"/>
          <w:szCs w:val="28"/>
        </w:rPr>
      </w:pPr>
      <w:r w:rsidRPr="00460ECB">
        <w:rPr>
          <w:rFonts w:ascii="Times New Roman" w:hAnsi="Times New Roman"/>
          <w:sz w:val="28"/>
          <w:szCs w:val="28"/>
        </w:rPr>
        <w:t>15. „KOTLECIK” Wałbrzych – 12.410 zł</w:t>
      </w:r>
    </w:p>
    <w:p w:rsidR="00460ECB" w:rsidRPr="00460ECB" w:rsidRDefault="00460ECB" w:rsidP="00460ECB">
      <w:pPr>
        <w:widowControl w:val="0"/>
        <w:autoSpaceDE w:val="0"/>
        <w:autoSpaceDN w:val="0"/>
        <w:adjustRightInd w:val="0"/>
        <w:rPr>
          <w:rFonts w:ascii="Times New Roman" w:hAnsi="Times New Roman"/>
          <w:sz w:val="28"/>
          <w:szCs w:val="28"/>
        </w:rPr>
      </w:pPr>
      <w:r w:rsidRPr="00460ECB">
        <w:rPr>
          <w:rFonts w:ascii="Times New Roman" w:hAnsi="Times New Roman"/>
          <w:sz w:val="28"/>
          <w:szCs w:val="28"/>
        </w:rPr>
        <w:t>16. „PRODUS”, Wrocław – 19.622 zł</w:t>
      </w:r>
    </w:p>
    <w:p w:rsidR="00460ECB" w:rsidRPr="00460ECB" w:rsidRDefault="00460ECB" w:rsidP="00460ECB">
      <w:pPr>
        <w:widowControl w:val="0"/>
        <w:autoSpaceDE w:val="0"/>
        <w:autoSpaceDN w:val="0"/>
        <w:adjustRightInd w:val="0"/>
        <w:rPr>
          <w:rFonts w:ascii="Times New Roman" w:hAnsi="Times New Roman"/>
          <w:sz w:val="28"/>
          <w:szCs w:val="28"/>
        </w:rPr>
      </w:pPr>
      <w:r w:rsidRPr="00460ECB">
        <w:rPr>
          <w:rFonts w:ascii="Times New Roman" w:hAnsi="Times New Roman"/>
          <w:sz w:val="28"/>
          <w:szCs w:val="28"/>
        </w:rPr>
        <w:t>17. „SMACZEK”, Wałbrzych – 4.249 zł</w:t>
      </w:r>
    </w:p>
    <w:p w:rsidR="00460ECB" w:rsidRPr="00460ECB" w:rsidRDefault="00460ECB" w:rsidP="00460ECB">
      <w:pPr>
        <w:widowControl w:val="0"/>
        <w:autoSpaceDE w:val="0"/>
        <w:autoSpaceDN w:val="0"/>
        <w:adjustRightInd w:val="0"/>
        <w:rPr>
          <w:rFonts w:ascii="Times New Roman" w:hAnsi="Times New Roman"/>
          <w:sz w:val="28"/>
          <w:szCs w:val="28"/>
        </w:rPr>
      </w:pPr>
      <w:r w:rsidRPr="00460ECB">
        <w:rPr>
          <w:rFonts w:ascii="Times New Roman" w:hAnsi="Times New Roman"/>
          <w:sz w:val="28"/>
          <w:szCs w:val="28"/>
        </w:rPr>
        <w:t>18. „OLEŃKA”, Wrocław – 1.844 zł</w:t>
      </w:r>
    </w:p>
    <w:p w:rsidR="00460ECB" w:rsidRPr="00460ECB" w:rsidRDefault="00460ECB" w:rsidP="00460ECB">
      <w:pPr>
        <w:widowControl w:val="0"/>
        <w:autoSpaceDE w:val="0"/>
        <w:autoSpaceDN w:val="0"/>
        <w:adjustRightInd w:val="0"/>
        <w:rPr>
          <w:rFonts w:ascii="Times New Roman" w:hAnsi="Times New Roman"/>
          <w:sz w:val="28"/>
          <w:szCs w:val="28"/>
        </w:rPr>
      </w:pPr>
      <w:r w:rsidRPr="00460ECB">
        <w:rPr>
          <w:rFonts w:ascii="Times New Roman" w:hAnsi="Times New Roman"/>
          <w:sz w:val="28"/>
          <w:szCs w:val="28"/>
        </w:rPr>
        <w:t>19. „KOCIOŁEK”, Trzebnica – 5.660 zł</w:t>
      </w:r>
    </w:p>
    <w:p w:rsidR="00460ECB" w:rsidRPr="00460ECB" w:rsidRDefault="00460ECB" w:rsidP="00460ECB">
      <w:pPr>
        <w:widowControl w:val="0"/>
        <w:autoSpaceDE w:val="0"/>
        <w:autoSpaceDN w:val="0"/>
        <w:adjustRightInd w:val="0"/>
        <w:rPr>
          <w:rFonts w:ascii="Times New Roman" w:hAnsi="Times New Roman"/>
          <w:sz w:val="28"/>
          <w:szCs w:val="28"/>
        </w:rPr>
      </w:pPr>
      <w:r w:rsidRPr="00460ECB">
        <w:rPr>
          <w:rFonts w:ascii="Times New Roman" w:hAnsi="Times New Roman"/>
          <w:sz w:val="28"/>
          <w:szCs w:val="28"/>
        </w:rPr>
        <w:t>20. „BON-ŻUR-EK”, Strzegom – 10.931 zł</w:t>
      </w:r>
    </w:p>
    <w:p w:rsidR="00460ECB" w:rsidRPr="00460ECB" w:rsidRDefault="00460ECB" w:rsidP="00460ECB">
      <w:pPr>
        <w:widowControl w:val="0"/>
        <w:autoSpaceDE w:val="0"/>
        <w:autoSpaceDN w:val="0"/>
        <w:adjustRightInd w:val="0"/>
        <w:rPr>
          <w:rFonts w:ascii="Times New Roman" w:hAnsi="Times New Roman"/>
          <w:sz w:val="28"/>
          <w:szCs w:val="28"/>
        </w:rPr>
      </w:pPr>
      <w:r w:rsidRPr="00460ECB">
        <w:rPr>
          <w:rFonts w:ascii="Times New Roman" w:hAnsi="Times New Roman"/>
          <w:sz w:val="28"/>
          <w:szCs w:val="28"/>
        </w:rPr>
        <w:t>21. „POD TWIERDZĄ”, Kłodzko – 7.718 zł</w:t>
      </w:r>
    </w:p>
    <w:p w:rsidR="00460ECB" w:rsidRPr="00460ECB" w:rsidRDefault="00460ECB" w:rsidP="00460ECB">
      <w:pPr>
        <w:widowControl w:val="0"/>
        <w:autoSpaceDE w:val="0"/>
        <w:autoSpaceDN w:val="0"/>
        <w:adjustRightInd w:val="0"/>
        <w:rPr>
          <w:rFonts w:ascii="Times New Roman" w:hAnsi="Times New Roman"/>
          <w:sz w:val="28"/>
          <w:szCs w:val="28"/>
        </w:rPr>
      </w:pPr>
      <w:r w:rsidRPr="00460ECB">
        <w:rPr>
          <w:rFonts w:ascii="Times New Roman" w:hAnsi="Times New Roman"/>
          <w:sz w:val="28"/>
          <w:szCs w:val="28"/>
        </w:rPr>
        <w:t>22. „</w:t>
      </w:r>
      <w:r w:rsidRPr="00460ECB">
        <w:rPr>
          <w:rFonts w:ascii="Times New Roman" w:eastAsia="Times New Roman" w:hAnsi="Times New Roman"/>
          <w:sz w:val="28"/>
          <w:szCs w:val="28"/>
        </w:rPr>
        <w:t>PROMYK”, Oborniki Śląskie – 17.422 zł</w:t>
      </w:r>
    </w:p>
    <w:p w:rsidR="00460ECB" w:rsidRPr="00460ECB" w:rsidRDefault="00460ECB" w:rsidP="00460ECB">
      <w:pPr>
        <w:widowControl w:val="0"/>
        <w:tabs>
          <w:tab w:val="left" w:pos="356"/>
        </w:tabs>
        <w:spacing w:line="274" w:lineRule="exact"/>
        <w:ind w:left="20"/>
        <w:rPr>
          <w:rFonts w:ascii="Times New Roman" w:hAnsi="Times New Roman"/>
          <w:color w:val="FF0000"/>
          <w:sz w:val="28"/>
          <w:szCs w:val="28"/>
        </w:rPr>
      </w:pPr>
    </w:p>
    <w:p w:rsidR="00460ECB" w:rsidRPr="00460ECB" w:rsidRDefault="00460ECB" w:rsidP="00460ECB">
      <w:pPr>
        <w:rPr>
          <w:rFonts w:ascii="Times New Roman" w:eastAsia="Times New Roman" w:hAnsi="Times New Roman"/>
          <w:sz w:val="28"/>
          <w:szCs w:val="28"/>
        </w:rPr>
      </w:pPr>
      <w:r w:rsidRPr="00460ECB">
        <w:rPr>
          <w:rFonts w:ascii="Times New Roman" w:eastAsia="Times New Roman" w:hAnsi="Times New Roman"/>
          <w:sz w:val="28"/>
          <w:szCs w:val="28"/>
        </w:rPr>
        <w:t xml:space="preserve">Ponadto wypłacono dotację za </w:t>
      </w:r>
      <w:r w:rsidRPr="00460ECB">
        <w:rPr>
          <w:rFonts w:ascii="Times New Roman" w:eastAsia="Times New Roman" w:hAnsi="Times New Roman"/>
          <w:b/>
          <w:sz w:val="28"/>
          <w:szCs w:val="28"/>
        </w:rPr>
        <w:t>listopad 2020</w:t>
      </w:r>
      <w:r w:rsidRPr="00460ECB">
        <w:rPr>
          <w:rFonts w:ascii="Times New Roman" w:eastAsia="Times New Roman" w:hAnsi="Times New Roman"/>
          <w:sz w:val="28"/>
          <w:szCs w:val="28"/>
        </w:rPr>
        <w:t xml:space="preserve"> r.:</w:t>
      </w:r>
    </w:p>
    <w:p w:rsidR="00460ECB" w:rsidRPr="00460ECB" w:rsidRDefault="00460ECB" w:rsidP="00460ECB">
      <w:pPr>
        <w:rPr>
          <w:rFonts w:ascii="Times New Roman" w:eastAsia="Times New Roman" w:hAnsi="Times New Roman"/>
          <w:sz w:val="28"/>
          <w:szCs w:val="28"/>
        </w:rPr>
      </w:pPr>
      <w:r w:rsidRPr="00460ECB">
        <w:rPr>
          <w:rFonts w:ascii="Times New Roman" w:eastAsia="Times New Roman" w:hAnsi="Times New Roman"/>
          <w:sz w:val="28"/>
          <w:szCs w:val="28"/>
        </w:rPr>
        <w:lastRenderedPageBreak/>
        <w:t>1.  „STARY DUET”, Wrocław – 3.169 zł</w:t>
      </w:r>
    </w:p>
    <w:p w:rsidR="00460ECB" w:rsidRPr="00460ECB" w:rsidRDefault="00460ECB" w:rsidP="00460ECB">
      <w:pPr>
        <w:pStyle w:val="Akapitzlist"/>
        <w:widowControl w:val="0"/>
        <w:numPr>
          <w:ilvl w:val="0"/>
          <w:numId w:val="2"/>
        </w:numPr>
        <w:tabs>
          <w:tab w:val="left" w:pos="356"/>
        </w:tabs>
        <w:spacing w:line="274" w:lineRule="exact"/>
        <w:rPr>
          <w:rFonts w:ascii="Times New Roman" w:hAnsi="Times New Roman"/>
          <w:color w:val="FF0000"/>
          <w:sz w:val="28"/>
          <w:szCs w:val="28"/>
        </w:rPr>
      </w:pPr>
      <w:r w:rsidRPr="00460ECB">
        <w:rPr>
          <w:rFonts w:ascii="Times New Roman" w:eastAsia="Times New Roman" w:hAnsi="Times New Roman"/>
          <w:sz w:val="28"/>
          <w:szCs w:val="28"/>
        </w:rPr>
        <w:t>„PROMYK”, Oborniki Śląskie – 16.196 zł</w:t>
      </w:r>
      <w:r w:rsidRPr="00460ECB">
        <w:rPr>
          <w:rFonts w:ascii="Times New Roman" w:eastAsia="Times New Roman" w:hAnsi="Times New Roman"/>
          <w:sz w:val="28"/>
          <w:szCs w:val="28"/>
        </w:rPr>
        <w:br/>
      </w:r>
    </w:p>
    <w:p w:rsidR="00460ECB" w:rsidRPr="00460ECB" w:rsidRDefault="00460ECB">
      <w:pPr>
        <w:rPr>
          <w:rFonts w:ascii="Times New Roman" w:hAnsi="Times New Roman" w:cs="Times New Roman"/>
          <w:b/>
          <w:sz w:val="44"/>
          <w:szCs w:val="44"/>
        </w:rPr>
      </w:pPr>
    </w:p>
    <w:sectPr w:rsidR="00460ECB" w:rsidRPr="00460EC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6952718"/>
    <w:multiLevelType w:val="multilevel"/>
    <w:tmpl w:val="1CB0CD42"/>
    <w:lvl w:ilvl="0">
      <w:start w:val="1"/>
      <w:numFmt w:val="decimal"/>
      <w:lvlText w:val="%1."/>
      <w:lvlJc w:val="left"/>
      <w:pPr>
        <w:ind w:left="0" w:firstLine="0"/>
      </w:pPr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3"/>
        <w:szCs w:val="23"/>
        <w:u w:val="none"/>
        <w:effect w:val="none"/>
        <w:lang w:val="pl-PL"/>
      </w:rPr>
    </w:lvl>
    <w:lvl w:ilvl="1">
      <w:numFmt w:val="decimal"/>
      <w:lvlText w:val=""/>
      <w:lvlJc w:val="left"/>
      <w:pPr>
        <w:ind w:left="0" w:firstLine="0"/>
      </w:pPr>
    </w:lvl>
    <w:lvl w:ilvl="2">
      <w:numFmt w:val="decimal"/>
      <w:lvlText w:val=""/>
      <w:lvlJc w:val="left"/>
      <w:pPr>
        <w:ind w:left="0" w:firstLine="0"/>
      </w:pPr>
    </w:lvl>
    <w:lvl w:ilvl="3">
      <w:numFmt w:val="decimal"/>
      <w:lvlText w:val=""/>
      <w:lvlJc w:val="left"/>
      <w:pPr>
        <w:ind w:left="0" w:firstLine="0"/>
      </w:pPr>
    </w:lvl>
    <w:lvl w:ilvl="4">
      <w:numFmt w:val="decimal"/>
      <w:lvlText w:val=""/>
      <w:lvlJc w:val="left"/>
      <w:pPr>
        <w:ind w:left="0" w:firstLine="0"/>
      </w:pPr>
    </w:lvl>
    <w:lvl w:ilvl="5">
      <w:numFmt w:val="decimal"/>
      <w:lvlText w:val=""/>
      <w:lvlJc w:val="left"/>
      <w:pPr>
        <w:ind w:left="0" w:firstLine="0"/>
      </w:pPr>
    </w:lvl>
    <w:lvl w:ilvl="6">
      <w:numFmt w:val="decimal"/>
      <w:lvlText w:val=""/>
      <w:lvlJc w:val="left"/>
      <w:pPr>
        <w:ind w:left="0" w:firstLine="0"/>
      </w:pPr>
    </w:lvl>
    <w:lvl w:ilvl="7">
      <w:numFmt w:val="decimal"/>
      <w:lvlText w:val=""/>
      <w:lvlJc w:val="left"/>
      <w:pPr>
        <w:ind w:left="0" w:firstLine="0"/>
      </w:pPr>
    </w:lvl>
    <w:lvl w:ilvl="8">
      <w:numFmt w:val="decimal"/>
      <w:lvlText w:val=""/>
      <w:lvlJc w:val="left"/>
      <w:pPr>
        <w:ind w:left="0" w:firstLine="0"/>
      </w:pPr>
    </w:lvl>
  </w:abstractNum>
  <w:abstractNum w:abstractNumId="1" w15:restartNumberingAfterBreak="0">
    <w:nsid w:val="700117A3"/>
    <w:multiLevelType w:val="hybridMultilevel"/>
    <w:tmpl w:val="C6CAC02C"/>
    <w:lvl w:ilvl="0" w:tplc="C46CD494">
      <w:start w:val="2"/>
      <w:numFmt w:val="decimal"/>
      <w:lvlText w:val="%1."/>
      <w:lvlJc w:val="left"/>
      <w:pPr>
        <w:ind w:left="380" w:hanging="360"/>
      </w:pPr>
      <w:rPr>
        <w:rFonts w:eastAsia="Times New Roman"/>
        <w:color w:val="auto"/>
      </w:rPr>
    </w:lvl>
    <w:lvl w:ilvl="1" w:tplc="04150019">
      <w:start w:val="1"/>
      <w:numFmt w:val="lowerLetter"/>
      <w:lvlText w:val="%2."/>
      <w:lvlJc w:val="left"/>
      <w:pPr>
        <w:ind w:left="1100" w:hanging="360"/>
      </w:pPr>
    </w:lvl>
    <w:lvl w:ilvl="2" w:tplc="0415001B">
      <w:start w:val="1"/>
      <w:numFmt w:val="lowerRoman"/>
      <w:lvlText w:val="%3."/>
      <w:lvlJc w:val="right"/>
      <w:pPr>
        <w:ind w:left="1820" w:hanging="180"/>
      </w:pPr>
    </w:lvl>
    <w:lvl w:ilvl="3" w:tplc="0415000F">
      <w:start w:val="1"/>
      <w:numFmt w:val="decimal"/>
      <w:lvlText w:val="%4."/>
      <w:lvlJc w:val="left"/>
      <w:pPr>
        <w:ind w:left="2540" w:hanging="360"/>
      </w:pPr>
    </w:lvl>
    <w:lvl w:ilvl="4" w:tplc="04150019">
      <w:start w:val="1"/>
      <w:numFmt w:val="lowerLetter"/>
      <w:lvlText w:val="%5."/>
      <w:lvlJc w:val="left"/>
      <w:pPr>
        <w:ind w:left="3260" w:hanging="360"/>
      </w:pPr>
    </w:lvl>
    <w:lvl w:ilvl="5" w:tplc="0415001B">
      <w:start w:val="1"/>
      <w:numFmt w:val="lowerRoman"/>
      <w:lvlText w:val="%6."/>
      <w:lvlJc w:val="right"/>
      <w:pPr>
        <w:ind w:left="3980" w:hanging="180"/>
      </w:pPr>
    </w:lvl>
    <w:lvl w:ilvl="6" w:tplc="0415000F">
      <w:start w:val="1"/>
      <w:numFmt w:val="decimal"/>
      <w:lvlText w:val="%7."/>
      <w:lvlJc w:val="left"/>
      <w:pPr>
        <w:ind w:left="4700" w:hanging="360"/>
      </w:pPr>
    </w:lvl>
    <w:lvl w:ilvl="7" w:tplc="04150019">
      <w:start w:val="1"/>
      <w:numFmt w:val="lowerLetter"/>
      <w:lvlText w:val="%8."/>
      <w:lvlJc w:val="left"/>
      <w:pPr>
        <w:ind w:left="5420" w:hanging="360"/>
      </w:pPr>
    </w:lvl>
    <w:lvl w:ilvl="8" w:tplc="0415001B">
      <w:start w:val="1"/>
      <w:numFmt w:val="lowerRoman"/>
      <w:lvlText w:val="%9."/>
      <w:lvlJc w:val="right"/>
      <w:pPr>
        <w:ind w:left="6140" w:hanging="180"/>
      </w:pPr>
    </w:lvl>
  </w:abstractNum>
  <w:num w:numId="1">
    <w:abstractNumId w:val="0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2">
    <w:abstractNumId w:val="1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60ECB"/>
    <w:rsid w:val="00460ECB"/>
    <w:rsid w:val="006D6A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F0E45A6C-68E0-4B21-A39E-85C2AC276C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460ECB"/>
    <w:pPr>
      <w:spacing w:after="0" w:line="240" w:lineRule="auto"/>
      <w:ind w:left="720"/>
      <w:contextualSpacing/>
    </w:pPr>
    <w:rPr>
      <w:rFonts w:ascii="Cambria" w:eastAsia="Cambria" w:hAnsi="Cambria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305698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152</Words>
  <Characters>913</Characters>
  <DocSecurity>0</DocSecurity>
  <Lines>7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1063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cp:keywords/>
  <dc:description/>
  <dcterms:created xsi:type="dcterms:W3CDTF">2021-02-09T06:41:00Z</dcterms:created>
  <dcterms:modified xsi:type="dcterms:W3CDTF">2021-02-09T06:43:00Z</dcterms:modified>
</cp:coreProperties>
</file>